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793E" w:rsidRDefault="002A2A95" w:rsidP="006D5E2E">
      <w:pPr>
        <w:jc w:val="center"/>
      </w:pPr>
      <w:r>
        <w:t>SAPCC</w:t>
      </w:r>
    </w:p>
    <w:p w:rsidR="006E793E" w:rsidRDefault="002A2A95">
      <w:pPr>
        <w:jc w:val="center"/>
      </w:pPr>
      <w:r>
        <w:t>Board Meeting</w:t>
      </w:r>
    </w:p>
    <w:p w:rsidR="006E793E" w:rsidRDefault="002A2A95">
      <w:pPr>
        <w:jc w:val="center"/>
      </w:pPr>
      <w:r>
        <w:t>September 10, 2015</w:t>
      </w:r>
    </w:p>
    <w:p w:rsidR="006E793E" w:rsidRDefault="002A2A95">
      <w:r>
        <w:t xml:space="preserve">In attendance: Matt Hass (Chair), Mimi Jennings, John Seppanen, Ray Bryan, Amanda Yang, </w:t>
      </w:r>
      <w:proofErr w:type="spellStart"/>
      <w:r>
        <w:t>Wanjiru</w:t>
      </w:r>
      <w:proofErr w:type="spellEnd"/>
      <w:r>
        <w:t xml:space="preserve"> Mugo</w:t>
      </w:r>
      <w:r w:rsidR="005816E7">
        <w:t>, Michael Russelle,</w:t>
      </w:r>
    </w:p>
    <w:p w:rsidR="006E793E" w:rsidRDefault="002A2A95">
      <w:r>
        <w:t>Staff: Suyapa Miranda, Cailin Rogers, Claire Mathews-</w:t>
      </w:r>
      <w:proofErr w:type="spellStart"/>
      <w:r>
        <w:t>Lingen</w:t>
      </w:r>
      <w:proofErr w:type="spellEnd"/>
    </w:p>
    <w:p w:rsidR="006E793E" w:rsidRDefault="006E793E"/>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30"/>
        <w:gridCol w:w="7230"/>
      </w:tblGrid>
      <w:tr w:rsidR="006E793E">
        <w:tc>
          <w:tcPr>
            <w:tcW w:w="2130" w:type="dxa"/>
            <w:tcMar>
              <w:top w:w="100" w:type="dxa"/>
              <w:left w:w="100" w:type="dxa"/>
              <w:bottom w:w="100" w:type="dxa"/>
              <w:right w:w="100" w:type="dxa"/>
            </w:tcMar>
          </w:tcPr>
          <w:p w:rsidR="006E793E" w:rsidRDefault="002A2A95">
            <w:pPr>
              <w:widowControl w:val="0"/>
              <w:spacing w:line="240" w:lineRule="auto"/>
            </w:pPr>
            <w:r>
              <w:t>Minutes and agenda</w:t>
            </w:r>
          </w:p>
        </w:tc>
        <w:tc>
          <w:tcPr>
            <w:tcW w:w="7230" w:type="dxa"/>
            <w:tcMar>
              <w:top w:w="100" w:type="dxa"/>
              <w:left w:w="100" w:type="dxa"/>
              <w:bottom w:w="100" w:type="dxa"/>
              <w:right w:w="100" w:type="dxa"/>
            </w:tcMar>
          </w:tcPr>
          <w:p w:rsidR="006E793E" w:rsidRDefault="002A2A95">
            <w:pPr>
              <w:widowControl w:val="0"/>
              <w:spacing w:line="240" w:lineRule="auto"/>
            </w:pPr>
            <w:r>
              <w:t>Michael moved to accept the agenda and minutes. Mimi seconded. John asked to add a DCC update to the agenda. It was accepted as a friendly amendment. Unanimous vote of approval.</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Chair Updates</w:t>
            </w:r>
          </w:p>
        </w:tc>
        <w:tc>
          <w:tcPr>
            <w:tcW w:w="7230" w:type="dxa"/>
            <w:tcMar>
              <w:top w:w="100" w:type="dxa"/>
              <w:left w:w="100" w:type="dxa"/>
              <w:bottom w:w="100" w:type="dxa"/>
              <w:right w:w="100" w:type="dxa"/>
            </w:tcMar>
          </w:tcPr>
          <w:p w:rsidR="006E793E" w:rsidRDefault="002A2A95">
            <w:pPr>
              <w:widowControl w:val="0"/>
              <w:spacing w:line="240" w:lineRule="auto"/>
            </w:pPr>
            <w:r>
              <w:t>Environment Committee: The NEC came to present at Environment to explain the work they do in improving home energy use.</w:t>
            </w:r>
          </w:p>
          <w:p w:rsidR="006E793E" w:rsidRDefault="002A2A95">
            <w:pPr>
              <w:widowControl w:val="0"/>
              <w:spacing w:line="240" w:lineRule="auto"/>
            </w:pPr>
            <w:r>
              <w:t xml:space="preserve">Land Use: The Development Guidelines passed. </w:t>
            </w:r>
            <w:proofErr w:type="spellStart"/>
            <w:r>
              <w:t>FarmHouse</w:t>
            </w:r>
            <w:proofErr w:type="spellEnd"/>
            <w:r>
              <w:t xml:space="preserve"> Fraternity came to give an update. The LU Committee heard about a micro-housing development plan. Samantha from Russ’ office came to talk about liquor licenses and a development district planned along the Green Line. </w:t>
            </w:r>
          </w:p>
          <w:p w:rsidR="006E793E" w:rsidRDefault="002A2A95">
            <w:pPr>
              <w:widowControl w:val="0"/>
              <w:spacing w:line="240" w:lineRule="auto"/>
            </w:pPr>
            <w:r>
              <w:t xml:space="preserve">Transportation Committee: Did not meet. </w:t>
            </w:r>
          </w:p>
          <w:p w:rsidR="006E793E" w:rsidRDefault="002A2A95">
            <w:pPr>
              <w:widowControl w:val="0"/>
              <w:spacing w:line="240" w:lineRule="auto"/>
            </w:pPr>
            <w:r>
              <w:t>DCC: MOU coming to an end in June so the organization is reevaluating itself.</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Business Delegate acceptance</w:t>
            </w:r>
          </w:p>
        </w:tc>
        <w:tc>
          <w:tcPr>
            <w:tcW w:w="7230" w:type="dxa"/>
            <w:tcMar>
              <w:top w:w="100" w:type="dxa"/>
              <w:left w:w="100" w:type="dxa"/>
              <w:bottom w:w="100" w:type="dxa"/>
              <w:right w:w="100" w:type="dxa"/>
            </w:tcMar>
          </w:tcPr>
          <w:p w:rsidR="006E793E" w:rsidRDefault="002A2A95">
            <w:pPr>
              <w:widowControl w:val="0"/>
              <w:spacing w:line="240" w:lineRule="auto"/>
            </w:pPr>
            <w:r>
              <w:rPr>
                <w:b/>
              </w:rPr>
              <w:t>Ray approved Scott Simmons as a Business Delegate. He further moved to have the entire board accept Scott. Michael seconded. The vote was unanimously in favor.</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Follow-up on Community Garden Pipeline</w:t>
            </w:r>
          </w:p>
        </w:tc>
        <w:tc>
          <w:tcPr>
            <w:tcW w:w="7230" w:type="dxa"/>
            <w:tcMar>
              <w:top w:w="100" w:type="dxa"/>
              <w:left w:w="100" w:type="dxa"/>
              <w:bottom w:w="100" w:type="dxa"/>
              <w:right w:w="100" w:type="dxa"/>
            </w:tcMar>
          </w:tcPr>
          <w:p w:rsidR="006E793E" w:rsidRDefault="002A2A95">
            <w:pPr>
              <w:widowControl w:val="0"/>
              <w:spacing w:line="240" w:lineRule="auto"/>
            </w:pPr>
            <w:r>
              <w:t>Suyapa updated the board on the process. She is working with attorney Ferdinand Peters to continue the discussions on the proposed railroad pipeline through a segment of the community garden land.</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Board Elections</w:t>
            </w:r>
          </w:p>
        </w:tc>
        <w:tc>
          <w:tcPr>
            <w:tcW w:w="7230" w:type="dxa"/>
            <w:tcMar>
              <w:top w:w="100" w:type="dxa"/>
              <w:left w:w="100" w:type="dxa"/>
              <w:bottom w:w="100" w:type="dxa"/>
              <w:right w:w="100" w:type="dxa"/>
            </w:tcMar>
          </w:tcPr>
          <w:p w:rsidR="006E793E" w:rsidRDefault="002A2A95">
            <w:pPr>
              <w:widowControl w:val="0"/>
              <w:spacing w:line="240" w:lineRule="auto"/>
            </w:pPr>
            <w:r>
              <w:t xml:space="preserve">There are 2 openings from north (and 3 appointments) and 3 openings from South (and 2 appointments). We will need to develop a candidate questionnaire and </w:t>
            </w:r>
            <w:proofErr w:type="spellStart"/>
            <w:r>
              <w:t>publicise</w:t>
            </w:r>
            <w:proofErr w:type="spellEnd"/>
            <w:r>
              <w:t xml:space="preserve"> the bios of the board candidates. This year, we plan to do a electronic voting segment to reach people who may not come out to vote in person. There was a good deal of discussion on whether to host an annual meeting along with the board elections and what that would look like, but no consensus was found. We believe we will lose at least four board members: JoAnne, John, Seth, and Mimi. </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Strategic Planning: Diversity/Inclusion</w:t>
            </w:r>
          </w:p>
        </w:tc>
        <w:tc>
          <w:tcPr>
            <w:tcW w:w="7230" w:type="dxa"/>
            <w:tcMar>
              <w:top w:w="100" w:type="dxa"/>
              <w:left w:w="100" w:type="dxa"/>
              <w:bottom w:w="100" w:type="dxa"/>
              <w:right w:w="100" w:type="dxa"/>
            </w:tcMar>
          </w:tcPr>
          <w:p w:rsidR="006E793E" w:rsidRDefault="002A2A95">
            <w:pPr>
              <w:widowControl w:val="0"/>
              <w:spacing w:line="240" w:lineRule="auto"/>
            </w:pPr>
            <w:r>
              <w:t xml:space="preserve">This piece of the conversation was tabled due to time limitations. </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League of Women Voters Debate</w:t>
            </w:r>
          </w:p>
        </w:tc>
        <w:tc>
          <w:tcPr>
            <w:tcW w:w="7230" w:type="dxa"/>
            <w:tcMar>
              <w:top w:w="100" w:type="dxa"/>
              <w:left w:w="100" w:type="dxa"/>
              <w:bottom w:w="100" w:type="dxa"/>
              <w:right w:w="100" w:type="dxa"/>
            </w:tcMar>
          </w:tcPr>
          <w:p w:rsidR="006E793E" w:rsidRDefault="002A2A95">
            <w:pPr>
              <w:widowControl w:val="0"/>
              <w:spacing w:line="240" w:lineRule="auto"/>
            </w:pPr>
            <w:r>
              <w:t xml:space="preserve">SAPCC agreed to sign on to the debate for City Council in Ward 4. Russ Stark will debate Tom Goldstein, his opponent. </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Location Change</w:t>
            </w:r>
          </w:p>
        </w:tc>
        <w:tc>
          <w:tcPr>
            <w:tcW w:w="7230" w:type="dxa"/>
            <w:tcMar>
              <w:top w:w="100" w:type="dxa"/>
              <w:left w:w="100" w:type="dxa"/>
              <w:bottom w:w="100" w:type="dxa"/>
              <w:right w:w="100" w:type="dxa"/>
            </w:tcMar>
          </w:tcPr>
          <w:p w:rsidR="006E793E" w:rsidRDefault="002A2A95">
            <w:pPr>
              <w:widowControl w:val="0"/>
              <w:spacing w:line="240" w:lineRule="auto"/>
            </w:pPr>
            <w:r>
              <w:t>Suyapa presented the work she has done in securing a new location for the Community Council to move to, given a need for a storefront space and a quieter meeting space. The space that seems most viable is located at the Hampden Park Co-op on the first floor on Hampden. The space needs some improvements to be a useful office space. Suyapa showed estimates from a contractor on renovating the space. John moved to approve up to $5000 for space renovations, plus $2000 for assets (like a television for presentations and furniture upgrades). Michael seconded. The vote was 4 in favor, 1 abstention.</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Staff Updates</w:t>
            </w:r>
          </w:p>
        </w:tc>
        <w:tc>
          <w:tcPr>
            <w:tcW w:w="7230" w:type="dxa"/>
            <w:tcMar>
              <w:top w:w="100" w:type="dxa"/>
              <w:left w:w="100" w:type="dxa"/>
              <w:bottom w:w="100" w:type="dxa"/>
              <w:right w:w="100" w:type="dxa"/>
            </w:tcMar>
          </w:tcPr>
          <w:p w:rsidR="006E793E" w:rsidRDefault="002A2A95">
            <w:pPr>
              <w:widowControl w:val="0"/>
              <w:spacing w:line="240" w:lineRule="auto"/>
            </w:pPr>
            <w:r>
              <w:t xml:space="preserve">Suyapa shared with the group that she and Cailin had been awarded a scholarship to attend an equity policy conference. Mimi moved to match up to the scholarship amount of $800. John seconded. The motion was unanimous. </w:t>
            </w:r>
          </w:p>
          <w:p w:rsidR="006E793E" w:rsidRDefault="002A2A95">
            <w:pPr>
              <w:widowControl w:val="0"/>
              <w:spacing w:line="240" w:lineRule="auto"/>
            </w:pPr>
            <w:r>
              <w:t xml:space="preserve">Staff reminded the group that the ADU presentation will be Oct. 5th and that the Transportation Committee will host a Raymond Ave. Phase III meeting on Oct. 12th with Barb </w:t>
            </w:r>
            <w:proofErr w:type="spellStart"/>
            <w:r>
              <w:t>Mundahl</w:t>
            </w:r>
            <w:proofErr w:type="spellEnd"/>
            <w:r>
              <w:t xml:space="preserve"> in attendance. Also, </w:t>
            </w:r>
            <w:proofErr w:type="spellStart"/>
            <w:r>
              <w:t>Ecumen</w:t>
            </w:r>
            <w:proofErr w:type="spellEnd"/>
            <w:r>
              <w:t xml:space="preserve"> will attend the Land Use meeting on Oct. 1st. </w:t>
            </w:r>
          </w:p>
        </w:tc>
      </w:tr>
      <w:tr w:rsidR="006E793E">
        <w:tc>
          <w:tcPr>
            <w:tcW w:w="2130" w:type="dxa"/>
            <w:tcMar>
              <w:top w:w="100" w:type="dxa"/>
              <w:left w:w="100" w:type="dxa"/>
              <w:bottom w:w="100" w:type="dxa"/>
              <w:right w:w="100" w:type="dxa"/>
            </w:tcMar>
          </w:tcPr>
          <w:p w:rsidR="006E793E" w:rsidRDefault="002A2A95">
            <w:pPr>
              <w:widowControl w:val="0"/>
              <w:spacing w:line="240" w:lineRule="auto"/>
            </w:pPr>
            <w:r>
              <w:t>Adjourn</w:t>
            </w:r>
          </w:p>
        </w:tc>
        <w:tc>
          <w:tcPr>
            <w:tcW w:w="7230" w:type="dxa"/>
            <w:tcMar>
              <w:top w:w="100" w:type="dxa"/>
              <w:left w:w="100" w:type="dxa"/>
              <w:bottom w:w="100" w:type="dxa"/>
              <w:right w:w="100" w:type="dxa"/>
            </w:tcMar>
          </w:tcPr>
          <w:p w:rsidR="006E793E" w:rsidRDefault="002A2A95">
            <w:pPr>
              <w:widowControl w:val="0"/>
              <w:spacing w:line="240" w:lineRule="auto"/>
            </w:pPr>
            <w:r>
              <w:t>Adjourn</w:t>
            </w:r>
          </w:p>
        </w:tc>
      </w:tr>
    </w:tbl>
    <w:p w:rsidR="006E793E" w:rsidRDefault="006E793E"/>
    <w:p w:rsidR="006E793E" w:rsidRDefault="006E793E">
      <w:pPr>
        <w:jc w:val="center"/>
      </w:pPr>
    </w:p>
    <w:p w:rsidR="002A2A95" w:rsidRPr="002A2A95" w:rsidRDefault="002A2A95">
      <w:pPr>
        <w:rPr>
          <w:color w:val="auto"/>
        </w:rPr>
      </w:pPr>
    </w:p>
    <w:sectPr w:rsidR="002A2A95" w:rsidRPr="002A2A95" w:rsidSect="005952D5">
      <w:pgSz w:w="12240" w:h="15840"/>
      <w:pgMar w:top="810" w:right="1440" w:bottom="9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033F0"/>
    <w:multiLevelType w:val="multilevel"/>
    <w:tmpl w:val="53E03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0B2C37"/>
    <w:multiLevelType w:val="multilevel"/>
    <w:tmpl w:val="F7145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8C3565A"/>
    <w:multiLevelType w:val="multilevel"/>
    <w:tmpl w:val="F52EA2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82D56AE"/>
    <w:multiLevelType w:val="hybridMultilevel"/>
    <w:tmpl w:val="36E8B1B8"/>
    <w:lvl w:ilvl="0" w:tplc="A2042372">
      <w:start w:val="1"/>
      <w:numFmt w:val="decimal"/>
      <w:lvlText w:val="%1)"/>
      <w:lvlJc w:val="left"/>
      <w:pPr>
        <w:ind w:left="720" w:hanging="360"/>
      </w:pPr>
      <w:rPr>
        <w:rFonts w:ascii="Calibri" w:eastAsia="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42A01"/>
    <w:multiLevelType w:val="multilevel"/>
    <w:tmpl w:val="47E8011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1350" w:firstLine="234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72FB48D9"/>
    <w:multiLevelType w:val="hybridMultilevel"/>
    <w:tmpl w:val="BEF2D562"/>
    <w:lvl w:ilvl="0" w:tplc="82404490">
      <w:start w:val="1"/>
      <w:numFmt w:val="decimal"/>
      <w:lvlText w:val="%1)"/>
      <w:lvlJc w:val="left"/>
      <w:pPr>
        <w:ind w:left="720" w:hanging="360"/>
      </w:pPr>
      <w:rPr>
        <w:rFonts w:ascii="Calibri" w:eastAsia="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NotTrackMoves/>
  <w:defaultTabStop w:val="720"/>
  <w:characterSpacingControl w:val="doNotCompress"/>
  <w:compat/>
  <w:rsids>
    <w:rsidRoot w:val="006E793E"/>
    <w:rsid w:val="00080092"/>
    <w:rsid w:val="00100FFB"/>
    <w:rsid w:val="002A2A95"/>
    <w:rsid w:val="005816E7"/>
    <w:rsid w:val="005952D5"/>
    <w:rsid w:val="006D5E2E"/>
    <w:rsid w:val="006E793E"/>
    <w:rsid w:val="009D1861"/>
    <w:rsid w:val="00AF1FB4"/>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0092"/>
  </w:style>
  <w:style w:type="paragraph" w:styleId="Heading1">
    <w:name w:val="heading 1"/>
    <w:basedOn w:val="Normal"/>
    <w:next w:val="Normal"/>
    <w:rsid w:val="00080092"/>
    <w:pPr>
      <w:keepNext/>
      <w:keepLines/>
      <w:spacing w:before="400" w:after="120"/>
      <w:contextualSpacing/>
      <w:outlineLvl w:val="0"/>
    </w:pPr>
    <w:rPr>
      <w:sz w:val="40"/>
      <w:szCs w:val="40"/>
    </w:rPr>
  </w:style>
  <w:style w:type="paragraph" w:styleId="Heading2">
    <w:name w:val="heading 2"/>
    <w:basedOn w:val="Normal"/>
    <w:next w:val="Normal"/>
    <w:rsid w:val="00080092"/>
    <w:pPr>
      <w:keepNext/>
      <w:keepLines/>
      <w:spacing w:before="360" w:after="120"/>
      <w:contextualSpacing/>
      <w:outlineLvl w:val="1"/>
    </w:pPr>
    <w:rPr>
      <w:sz w:val="32"/>
      <w:szCs w:val="32"/>
    </w:rPr>
  </w:style>
  <w:style w:type="paragraph" w:styleId="Heading3">
    <w:name w:val="heading 3"/>
    <w:basedOn w:val="Normal"/>
    <w:next w:val="Normal"/>
    <w:rsid w:val="00080092"/>
    <w:pPr>
      <w:keepNext/>
      <w:keepLines/>
      <w:spacing w:before="320" w:after="80"/>
      <w:contextualSpacing/>
      <w:outlineLvl w:val="2"/>
    </w:pPr>
    <w:rPr>
      <w:color w:val="434343"/>
      <w:sz w:val="28"/>
      <w:szCs w:val="28"/>
    </w:rPr>
  </w:style>
  <w:style w:type="paragraph" w:styleId="Heading4">
    <w:name w:val="heading 4"/>
    <w:basedOn w:val="Normal"/>
    <w:next w:val="Normal"/>
    <w:rsid w:val="00080092"/>
    <w:pPr>
      <w:keepNext/>
      <w:keepLines/>
      <w:spacing w:before="280" w:after="80"/>
      <w:contextualSpacing/>
      <w:outlineLvl w:val="3"/>
    </w:pPr>
    <w:rPr>
      <w:color w:val="666666"/>
      <w:sz w:val="24"/>
      <w:szCs w:val="24"/>
    </w:rPr>
  </w:style>
  <w:style w:type="paragraph" w:styleId="Heading5">
    <w:name w:val="heading 5"/>
    <w:basedOn w:val="Normal"/>
    <w:next w:val="Normal"/>
    <w:rsid w:val="00080092"/>
    <w:pPr>
      <w:keepNext/>
      <w:keepLines/>
      <w:spacing w:before="240" w:after="80"/>
      <w:contextualSpacing/>
      <w:outlineLvl w:val="4"/>
    </w:pPr>
    <w:rPr>
      <w:color w:val="666666"/>
    </w:rPr>
  </w:style>
  <w:style w:type="paragraph" w:styleId="Heading6">
    <w:name w:val="heading 6"/>
    <w:basedOn w:val="Normal"/>
    <w:next w:val="Normal"/>
    <w:rsid w:val="00080092"/>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080092"/>
    <w:pPr>
      <w:keepNext/>
      <w:keepLines/>
      <w:spacing w:after="60"/>
      <w:contextualSpacing/>
    </w:pPr>
    <w:rPr>
      <w:sz w:val="52"/>
      <w:szCs w:val="52"/>
    </w:rPr>
  </w:style>
  <w:style w:type="paragraph" w:styleId="Subtitle">
    <w:name w:val="Subtitle"/>
    <w:basedOn w:val="Normal"/>
    <w:next w:val="Normal"/>
    <w:rsid w:val="00080092"/>
    <w:pPr>
      <w:keepNext/>
      <w:keepLines/>
      <w:spacing w:after="320"/>
      <w:contextualSpacing/>
    </w:pPr>
    <w:rPr>
      <w:color w:val="666666"/>
      <w:sz w:val="30"/>
      <w:szCs w:val="30"/>
    </w:rPr>
  </w:style>
  <w:style w:type="table" w:customStyle="1" w:styleId="a">
    <w:basedOn w:val="TableNormal"/>
    <w:rsid w:val="00080092"/>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08009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8009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8009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80092"/>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5816E7"/>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B6B21-8135-9141-92AB-6652E7CA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2661</Characters>
  <Application>Microsoft Macintosh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Suyapa Miranda</dc:creator>
  <cp:lastModifiedBy>SAPCC</cp:lastModifiedBy>
  <cp:revision>2</cp:revision>
  <dcterms:created xsi:type="dcterms:W3CDTF">2015-10-09T19:22:00Z</dcterms:created>
  <dcterms:modified xsi:type="dcterms:W3CDTF">2015-10-09T19:22:00Z</dcterms:modified>
</cp:coreProperties>
</file>