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Environment Committee Meeting</w:t>
      </w:r>
    </w:p>
    <w:p w:rsidR="00000000" w:rsidDel="00000000" w:rsidP="00000000" w:rsidRDefault="00000000" w:rsidRPr="00000000">
      <w:pPr>
        <w:contextualSpacing w:val="0"/>
        <w:jc w:val="center"/>
      </w:pPr>
      <w:r w:rsidDel="00000000" w:rsidR="00000000" w:rsidRPr="00000000">
        <w:rPr>
          <w:rtl w:val="0"/>
        </w:rPr>
        <w:t xml:space="preserve">February 24,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Attendance: Stephen Mastey, Amanda Yang, Daniel Sarasti, Steve Yetter, Michael Russelle, Tim Wulling, Wanjiru Mugo</w:t>
      </w:r>
    </w:p>
    <w:p w:rsidR="00000000" w:rsidDel="00000000" w:rsidP="00000000" w:rsidRDefault="00000000" w:rsidRPr="00000000">
      <w:pPr>
        <w:contextualSpacing w:val="0"/>
      </w:pPr>
      <w:r w:rsidDel="00000000" w:rsidR="00000000" w:rsidRPr="00000000">
        <w:rPr>
          <w:rtl w:val="0"/>
        </w:rPr>
        <w:t xml:space="preserve">Staff: Cailin Rogers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6330"/>
        <w:tblGridChange w:id="0">
          <w:tblGrid>
            <w:gridCol w:w="3030"/>
            <w:gridCol w:w="63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Introductions/Approve 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Michael asked for more information to be added to the GIS update in the minutes. Tim moved to approve the agenda and minutes. Stephen seconded. They passed unanimously.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Hampden Park Updates and Discussion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Stephen brought a presentation to the committee on the work that has been put into Hampden Park over the past many years to engage in the planning process for improving the park. The current plans do not reflect the community process over the last many years. These plans have non-native plant species, for instance, and a great deal of turf. The community would like to see better lighting (as a public safety issue), more plants, and a variety of other changes based on outreach and engagement for the better part of a decade.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Stephen will work on a letter and pick priorities ranked 1, 2, and 3 for the committee to approve and send forward to the Council.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Clean Water Action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There are a number of projects that Clean Water Action is undertaking currently that may align with goals from the committee. This will be on the agenda next month.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Seal Hi-Rise has a number of trash issues. Things overflow into dumpsters. This may also be something that the committee can help work on. There can be some organization here. If enough people and businesses complain to the Public Housing Authority, there may be a way to make change.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GreenCorps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application is due in May. The committee brainstormed a position for a potential GreenCorps member.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Zero Waste (w/TT-ASAP)</w:t>
              <w:br w:type="textWrapping"/>
              <w:t xml:space="preserve">Community solar (esp. second site coordination)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Composting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Infrastructure in general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group seemed to best like the community solar idea. This item will be on next month’s agenda.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Finalize 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committee wants to adjust the way the first goal is written. Cailin will send out a copy of the Land Use Development Criteria.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Matt and Betty will need to give Wanjiru some more information on the MWMO.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group wants to expand the Kasota Pond’s clean up and develop a sense of ownership of it in the neighborhood. Steve put his name on that goal to take responsibility.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committee wants to work on a pollinator friendly status for the city.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committee wants to work on community garden goals from the strategic plan. Michael put his name on that one.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Betty and Amanda are on number five. Tim is number three. Daniel is number one. Stephen is number two. Steve will also work on internship opportunities and Michael will work on ten year planning. Cailin will write these goals up officially.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