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Environment Committee </w:t>
      </w:r>
    </w:p>
    <w:p w:rsidR="00000000" w:rsidDel="00000000" w:rsidP="00000000" w:rsidRDefault="00000000" w:rsidRPr="00000000">
      <w:pPr>
        <w:contextualSpacing w:val="0"/>
        <w:jc w:val="center"/>
      </w:pPr>
      <w:r w:rsidDel="00000000" w:rsidR="00000000" w:rsidRPr="00000000">
        <w:rPr>
          <w:rtl w:val="0"/>
        </w:rPr>
        <w:t xml:space="preserve">March 23, 2016</w:t>
      </w:r>
    </w:p>
    <w:p w:rsidR="00000000" w:rsidDel="00000000" w:rsidP="00000000" w:rsidRDefault="00000000" w:rsidRPr="00000000">
      <w:pPr>
        <w:contextualSpacing w:val="0"/>
      </w:pPr>
      <w:r w:rsidDel="00000000" w:rsidR="00000000" w:rsidRPr="00000000">
        <w:rPr>
          <w:rtl w:val="0"/>
        </w:rPr>
        <w:t xml:space="preserve">In attendance: Steve Yetter, Stephen Mastey, Tim Wulling, Daniel Sarasti, Betty Wheeler, Michael Russelle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6405"/>
        <w:tblGridChange w:id="0">
          <w:tblGrid>
            <w:gridCol w:w="2955"/>
            <w:gridCol w:w="64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Introductions, minutes, and agenda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Cailin will add the goals to the minutes from last month for reference to the responsibilities.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Matt moved to approve the minutes. Tim seconded. The minutes passed unanimously.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Organized Trash Collection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Illegal dumping is in the questionnaire. Everyone should take the questionnaire and send in their receipts to the city on this. How can we better publicize this? Part of the survey is on alley plowing.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Betty brought two statements to the group and was asked to consolidate the two for review by the committee. A considered resolution on this from D12 could be helpful in weighing in on this.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Cailin to put info about this on the website and on Facebook.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Big issues with non organized collection are illegal dumping and pollution.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Kasota Ponds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May or may not have any students available. Publicity needs to be on list serv, Facebook, and website ASAP.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Contact city for picking up the trash we collect.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Contact Elpis and Urban Boat Builders to get kids to help out.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RockTenn is maybe interested in helping out. Ask Suyapa to connect with Metro metals to send people out.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Hampden Park Update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Cailin updated the group on her follow up on Hampden Park. The group had already received a letter from Samantha and Russ regarding the plans for the park. There will be few changes from the already-established plans but there will be more native plantings and Russ may be willing to put some extra grant funding behind it.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GreenCorps Grant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Tim Wulling, Steve Yetter, and Amanda Yang to send Cailin their summary write-ups for the application. Application due in May.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